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F7" w:rsidRPr="007056EE" w:rsidRDefault="008056F7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056F7" w:rsidRPr="007056E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31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56F7" w:rsidRPr="007056EE" w:rsidRDefault="008056F7">
            <w:pPr>
              <w:pStyle w:val="ConsPlusNormal"/>
              <w:jc w:val="right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N 53</w:t>
            </w:r>
          </w:p>
        </w:tc>
      </w:tr>
    </w:tbl>
    <w:p w:rsidR="008056F7" w:rsidRPr="007056EE" w:rsidRDefault="008056F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p w:rsidR="008056F7" w:rsidRPr="007056EE" w:rsidRDefault="008056F7">
      <w:pPr>
        <w:pStyle w:val="ConsPlusTitle"/>
        <w:jc w:val="center"/>
        <w:rPr>
          <w:color w:val="000000" w:themeColor="text1"/>
        </w:rPr>
      </w:pPr>
      <w:r w:rsidRPr="007056EE">
        <w:rPr>
          <w:color w:val="000000" w:themeColor="text1"/>
        </w:rPr>
        <w:t>ЗАКОН</w:t>
      </w:r>
    </w:p>
    <w:p w:rsidR="008056F7" w:rsidRPr="007056EE" w:rsidRDefault="008056F7">
      <w:pPr>
        <w:pStyle w:val="ConsPlusTitle"/>
        <w:jc w:val="center"/>
        <w:rPr>
          <w:color w:val="000000" w:themeColor="text1"/>
        </w:rPr>
      </w:pPr>
      <w:r w:rsidRPr="007056EE">
        <w:rPr>
          <w:color w:val="000000" w:themeColor="text1"/>
        </w:rPr>
        <w:t>ГОРОДА МОСКВЫ</w:t>
      </w:r>
    </w:p>
    <w:p w:rsidR="008056F7" w:rsidRPr="007056EE" w:rsidRDefault="008056F7">
      <w:pPr>
        <w:pStyle w:val="ConsPlusTitle"/>
        <w:jc w:val="center"/>
        <w:rPr>
          <w:color w:val="000000" w:themeColor="text1"/>
        </w:rPr>
      </w:pPr>
    </w:p>
    <w:p w:rsidR="008056F7" w:rsidRPr="007056EE" w:rsidRDefault="008056F7">
      <w:pPr>
        <w:pStyle w:val="ConsPlusTitle"/>
        <w:jc w:val="center"/>
        <w:rPr>
          <w:color w:val="000000" w:themeColor="text1"/>
        </w:rPr>
      </w:pPr>
      <w:r w:rsidRPr="007056EE">
        <w:rPr>
          <w:color w:val="000000" w:themeColor="text1"/>
        </w:rPr>
        <w:t>О ПАТЕНТНОЙ СИСТЕМЕ НАЛОГООБЛОЖЕНИЯ</w:t>
      </w:r>
    </w:p>
    <w:p w:rsidR="008056F7" w:rsidRPr="007056EE" w:rsidRDefault="008056F7">
      <w:pPr>
        <w:spacing w:after="1"/>
        <w:rPr>
          <w:color w:val="000000" w:themeColor="text1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7056EE" w:rsidRPr="007056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56F7" w:rsidRPr="007056EE" w:rsidRDefault="008056F7">
            <w:pPr>
              <w:pStyle w:val="ConsPlusNormal"/>
              <w:jc w:val="center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Список изменяющих документов</w:t>
            </w:r>
          </w:p>
          <w:p w:rsidR="008056F7" w:rsidRPr="007056EE" w:rsidRDefault="008056F7">
            <w:pPr>
              <w:pStyle w:val="ConsPlusNormal"/>
              <w:jc w:val="center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законов г. Москвы от 20.11.2013 </w:t>
            </w:r>
            <w:hyperlink r:id="rId4" w:history="1">
              <w:r w:rsidRPr="007056EE">
                <w:rPr>
                  <w:color w:val="000000" w:themeColor="text1"/>
                </w:rPr>
                <w:t>N 62</w:t>
              </w:r>
            </w:hyperlink>
            <w:r w:rsidRPr="007056EE">
              <w:rPr>
                <w:color w:val="000000" w:themeColor="text1"/>
              </w:rPr>
              <w:t>,</w:t>
            </w:r>
          </w:p>
          <w:p w:rsidR="008056F7" w:rsidRPr="007056EE" w:rsidRDefault="008056F7">
            <w:pPr>
              <w:pStyle w:val="ConsPlusNormal"/>
              <w:jc w:val="center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от 19.11.2014 </w:t>
            </w:r>
            <w:hyperlink r:id="rId5" w:history="1">
              <w:r w:rsidRPr="007056EE">
                <w:rPr>
                  <w:color w:val="000000" w:themeColor="text1"/>
                </w:rPr>
                <w:t>N 52</w:t>
              </w:r>
            </w:hyperlink>
            <w:r w:rsidRPr="007056EE">
              <w:rPr>
                <w:color w:val="000000" w:themeColor="text1"/>
              </w:rPr>
              <w:t xml:space="preserve">, от 18.11.2015 </w:t>
            </w:r>
            <w:hyperlink r:id="rId6" w:history="1">
              <w:r w:rsidRPr="007056EE">
                <w:rPr>
                  <w:color w:val="000000" w:themeColor="text1"/>
                </w:rPr>
                <w:t>N 61</w:t>
              </w:r>
            </w:hyperlink>
            <w:r w:rsidRPr="007056EE">
              <w:rPr>
                <w:color w:val="000000" w:themeColor="text1"/>
              </w:rPr>
              <w:t xml:space="preserve">, от 23.11.2016 </w:t>
            </w:r>
            <w:hyperlink r:id="rId7" w:history="1">
              <w:r w:rsidRPr="007056EE">
                <w:rPr>
                  <w:color w:val="000000" w:themeColor="text1"/>
                </w:rPr>
                <w:t>N 36</w:t>
              </w:r>
            </w:hyperlink>
            <w:r w:rsidRPr="007056EE">
              <w:rPr>
                <w:color w:val="000000" w:themeColor="text1"/>
              </w:rPr>
              <w:t>)</w:t>
            </w:r>
          </w:p>
        </w:tc>
      </w:tr>
    </w:tbl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p w:rsidR="008056F7" w:rsidRPr="007056EE" w:rsidRDefault="008056F7">
      <w:pPr>
        <w:pStyle w:val="ConsPlusNormal"/>
        <w:ind w:firstLine="540"/>
        <w:jc w:val="both"/>
        <w:rPr>
          <w:color w:val="000000" w:themeColor="text1"/>
        </w:rPr>
      </w:pPr>
      <w:r w:rsidRPr="007056EE">
        <w:rPr>
          <w:color w:val="000000" w:themeColor="text1"/>
        </w:rPr>
        <w:t xml:space="preserve">Настоящим Законом в соответствии с </w:t>
      </w:r>
      <w:hyperlink r:id="rId8" w:history="1">
        <w:r w:rsidRPr="007056EE">
          <w:rPr>
            <w:color w:val="000000" w:themeColor="text1"/>
          </w:rPr>
          <w:t>главой 26.5</w:t>
        </w:r>
      </w:hyperlink>
      <w:r w:rsidRPr="007056EE">
        <w:rPr>
          <w:color w:val="000000" w:themeColor="text1"/>
        </w:rPr>
        <w:t xml:space="preserve"> Налогового кодекса Российской Федерации на территории города Москвы вводится в действие патентная система налогообложения и устанавливается размер потенциально возможного к получению индивидуальным предпринимателем годового дохода по видам предпринимательской деятельности.</w:t>
      </w: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p w:rsidR="008056F7" w:rsidRPr="007056EE" w:rsidRDefault="008056F7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7056EE">
        <w:rPr>
          <w:color w:val="000000" w:themeColor="text1"/>
        </w:rPr>
        <w:t>Статья 1. Размер потенциально возможного к получению индивидуальным предпринимателем годового дохода</w:t>
      </w: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8056F7" w:rsidRPr="007056EE" w:rsidRDefault="008056F7">
      <w:pPr>
        <w:pStyle w:val="ConsPlusNormal"/>
        <w:ind w:firstLine="540"/>
        <w:jc w:val="both"/>
        <w:rPr>
          <w:color w:val="000000" w:themeColor="text1"/>
        </w:rPr>
      </w:pPr>
      <w:r w:rsidRPr="007056EE">
        <w:rPr>
          <w:color w:val="000000" w:themeColor="text1"/>
        </w:rPr>
        <w:t>Установить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9240"/>
        <w:gridCol w:w="2145"/>
      </w:tblGrid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jc w:val="center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N</w:t>
            </w:r>
          </w:p>
          <w:p w:rsidR="008056F7" w:rsidRPr="007056EE" w:rsidRDefault="008056F7">
            <w:pPr>
              <w:pStyle w:val="ConsPlusNormal"/>
              <w:jc w:val="center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п/п</w:t>
            </w: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jc w:val="center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jc w:val="center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Потенциально возможный к получению годовой доход (тыс. рублей)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9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 xml:space="preserve">(в ред. </w:t>
            </w:r>
            <w:hyperlink r:id="rId10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Парикмахерские и косметические услуги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990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11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Химическая чистка, крашение и услуги прачечных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990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12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13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металлоизделий, замена элементов питания в электронных часах и других приборах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14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 мебели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15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8.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фотоателье, фото- и кинолабораторий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990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16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9.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 (размер потенциально возможного к получению годового дохода на:</w:t>
            </w:r>
          </w:p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одного индивидуального предпринимателя;</w:t>
            </w:r>
          </w:p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одного наемного работника)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17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10.</w:t>
            </w: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Оказание услуг по перевозке грузов автомобильным транспортом (размер потенциально возможного к получению годового дохода на одно транспортное средство):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1) автомобили грузоподъемностью до 3,5 тонны (включительно)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2) автомобили грузоподъемностью свыше 3,5 тонны до 5,0 тонн (включительно)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3) автомобили грузоподъемностью свыше 5,0 тонн до 10,0 тонн (включительно)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1500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4) автомобили грузоподъемностью свыше 10,0 тонн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1800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  <w:bottom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18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10 в ред. </w:t>
            </w:r>
            <w:hyperlink r:id="rId19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19.11.2014 N 52)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11.</w:t>
            </w: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Оказание услуг по перевозке пассажиров автомобильным транспортом (размер потенциально возможного к получению годового дохода на одно транспортное средство):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1) автомобили с количеством посадочных мест до 5 (включительно)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2) автомобили с количеством посадочных мест от 6 до 8 (включительно)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3) автомобили с количеством посадочных мест от 9 до 16 (включительно)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1500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4) автомобили с количеством посадочных мест свыше 16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11 в ред. </w:t>
            </w:r>
            <w:hyperlink r:id="rId20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19.11.2014 N 52)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11.1.</w:t>
            </w: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Деятельность такси: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1) без привлечения наемных работников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2) с привлечением от 1 до 15 (включительно) наемных работников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11.1 введен </w:t>
            </w:r>
            <w:hyperlink r:id="rId21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12.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 жилья и других построек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22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13.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Производство монтажных, электромонтажных, санитарно-технических и сварочных работ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 xml:space="preserve">(в ред. </w:t>
            </w:r>
            <w:hyperlink r:id="rId23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14.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24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15.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обучению населения на курсах и по репетиторству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25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16.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присмотру и уходу за детьми и больными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26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17.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27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18.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Ветеринарные услуги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28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19.</w:t>
            </w: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Сдача в аренду (наем) жилых помещений, дач, земельных участков, принадлежащих индивидуальному предпринимателю на праве собственности (размер потенциально возможного к получению годового дохода на один обособленный объект):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1) до 50 кв. метров (включительно),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450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29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</w:t>
            </w:r>
            <w:r w:rsidRPr="007056EE">
              <w:rPr>
                <w:color w:val="000000" w:themeColor="text1"/>
              </w:rPr>
              <w:lastRenderedPageBreak/>
              <w:t>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210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 xml:space="preserve">(в ред. </w:t>
            </w:r>
            <w:hyperlink r:id="rId30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31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1.1) свыше 50 кв. метров до 75 кв. метров (включительно),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900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420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</w:t>
            </w:r>
            <w:r w:rsidRPr="007056EE">
              <w:rPr>
                <w:color w:val="000000" w:themeColor="text1"/>
              </w:rPr>
              <w:lastRenderedPageBreak/>
              <w:t>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600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 xml:space="preserve">(подп. 1.1 введен </w:t>
            </w:r>
            <w:hyperlink r:id="rId32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2) свыше 75 кв. метров до 100 кв. метров (включительно), расположенных в: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33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3) свыше 100 кв. метров до 200 кв. метров (включительно),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2250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1050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4) свыше 200 кв. метров до 300 кв. метров (включительно),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2100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</w:t>
            </w:r>
            <w:r w:rsidRPr="007056EE">
              <w:rPr>
                <w:color w:val="000000" w:themeColor="text1"/>
              </w:rPr>
              <w:lastRenderedPageBreak/>
              <w:t>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3000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5) свыше 300 кв. метров до 600 кв. метров (включительно),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6) свыше 600 кв. метров,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</w:t>
            </w:r>
            <w:r w:rsidRPr="007056EE">
              <w:rPr>
                <w:color w:val="000000" w:themeColor="text1"/>
              </w:rPr>
              <w:lastRenderedPageBreak/>
              <w:t>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7000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19 в ред. </w:t>
            </w:r>
            <w:hyperlink r:id="rId34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19.11.2014 N 52)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19.1.</w:t>
            </w: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Сдача в аренду (наем) нежилых помещений, принадлежащих индивидуальному предпринимателю на праве собственности (размер потенциально возможного к получению годового дохода на один обособленный объект):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1) до 100 кв. метров (включительно),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</w:t>
            </w:r>
            <w:r w:rsidRPr="007056EE">
              <w:rPr>
                <w:color w:val="000000" w:themeColor="text1"/>
              </w:rPr>
              <w:lastRenderedPageBreak/>
              <w:t>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1000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2) свыше 100 кв. метров до 200 кв. метров (включительно),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2250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1050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3) свыше 200 кв. метров до 300 кв. метров (включительно),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</w:t>
            </w:r>
            <w:r w:rsidRPr="007056EE">
              <w:rPr>
                <w:color w:val="000000" w:themeColor="text1"/>
              </w:rPr>
              <w:lastRenderedPageBreak/>
              <w:t>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2100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4) свыше 300 кв. метров до 600 кв. метров,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3500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</w:t>
            </w:r>
            <w:r w:rsidRPr="007056EE">
              <w:rPr>
                <w:color w:val="000000" w:themeColor="text1"/>
              </w:rPr>
              <w:lastRenderedPageBreak/>
              <w:t>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5000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5) свыше 600 кв. метров, расположенных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а)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б)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10000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19.1 в ред. </w:t>
            </w:r>
            <w:hyperlink r:id="rId35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20.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Изготовление изделий народных художественных промыслов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36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21.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картофеля)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990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37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22.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Переработка давальческой мытой шерсти на трикотажную пряжу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38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23.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Выделка шкур животных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39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24.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Расчес шерсти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40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25.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Стрижка домашних животных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41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26.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 и изготовление бондарной посуды и гончарных изделий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42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27.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Защита садов, огородов и зеленых насаждений от вредителей и болезней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43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28.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Изготовление валяной обуви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44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29.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Изготовление сельскохозяйственного инвентаря из материала заказчика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45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30.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Граверные работы по металлу, стеклу, фарфору, дереву, керамике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46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31.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Изготовление и ремонт деревянных лодок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 xml:space="preserve">(в ред. </w:t>
            </w:r>
            <w:hyperlink r:id="rId47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32.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 игрушек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48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 туристского снаряжения и инвентаря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49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34.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вспашке огородов и распиловке дров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50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35.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ремонту и изготовлению очковой оптики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51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36.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52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37.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Копировально-множительные, переплетные, брошюровочные, окантовочные, картонажные работы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53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38.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Зарядка газовых баллончиков для сифонов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54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39.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Производство и реставрация ковров и ковровых изделий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55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40.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 ювелирных изделий, бижутерии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 xml:space="preserve">(в ред. </w:t>
            </w:r>
            <w:hyperlink r:id="rId56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41.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Чеканка и гравировка ювелирных изделий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57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42.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58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43.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уборке жилых помещений и ведению домашнего хозяйства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59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44.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0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45.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Проведение занятий по физической культуре и спорту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1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46.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2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47.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платных туалетов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3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48.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поваров по изготовлению блюд на дому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4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49.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Оказание услуг по перевозке пассажиров водным транспортом (размер потенциально </w:t>
            </w:r>
            <w:r w:rsidRPr="007056EE">
              <w:rPr>
                <w:color w:val="000000" w:themeColor="text1"/>
              </w:rPr>
              <w:lastRenderedPageBreak/>
              <w:t>возможного к получению годового дохода на одно транспортное средство)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5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Оказание услуг по перевозке грузов водным транспортом (размер потенциально возможного к получению годового дохода на одно транспортное средство)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6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51.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7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52.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8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53.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зеленому хозяйству и декоративному цветоводству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69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54.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Ведение охотничьего хозяйства и осуществление охоты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0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55.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1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56.</w:t>
            </w: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57.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по прокату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990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2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58.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Экскурсионные услуги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3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59.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Обрядовые услуги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4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60.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5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61.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уличных патрулей, охранников, сторожей и вахтеров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6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62.</w:t>
            </w: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кв. метров по каждому объекту организации торговли (размер потенциально возможного к получению годового дохода на один обособленный объект торговли), расположенные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1) районах, входящих в Центральный административный округ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5400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7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1890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8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2700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  <w:bottom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79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62 в ред. </w:t>
            </w:r>
            <w:hyperlink r:id="rId80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19.11.2014 N 52)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63.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торговли, а также деятельности по осуществлению торговли через автоматы (размер потенциально возможного к получению годового дохода на один обособленный объект торговли), расположенные в: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81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5400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1890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3)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</w:t>
            </w:r>
            <w:r w:rsidRPr="007056EE">
              <w:rPr>
                <w:color w:val="000000" w:themeColor="text1"/>
              </w:rPr>
              <w:lastRenderedPageBreak/>
              <w:t>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2700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63 в ред. </w:t>
            </w:r>
            <w:hyperlink r:id="rId82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19.11.2014 N 52)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63.1.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Развозная и разносная розничная торговля (размер потенциально возможного к получению годового дохода на один обособленный объект торговли)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2700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63.1 введен </w:t>
            </w:r>
            <w:hyperlink r:id="rId83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19.11.2014 N 52)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63.2.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Деятельность по осуществлению торговли через автоматы (размер потенциально возможного к получению годового дохода на один обособленный объект торговли)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63.2 введен </w:t>
            </w:r>
            <w:hyperlink r:id="rId84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64.</w:t>
            </w: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кв. метров по каждому объекту организации общественного питания (размер потенциально возможного к получению годового дохода на один обособленный объект общественного питания), расположенные в: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2100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3)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</w:t>
            </w:r>
            <w:r w:rsidRPr="007056EE">
              <w:rPr>
                <w:color w:val="000000" w:themeColor="text1"/>
              </w:rPr>
              <w:lastRenderedPageBreak/>
              <w:t>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3000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64 в ред. </w:t>
            </w:r>
            <w:hyperlink r:id="rId85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19.11.2014 N 52)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65.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Деятельность по письменному и устному переводу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законов г. Москвы от 18.11.2015 </w:t>
            </w:r>
            <w:hyperlink r:id="rId86" w:history="1">
              <w:r w:rsidRPr="007056EE">
                <w:rPr>
                  <w:color w:val="000000" w:themeColor="text1"/>
                </w:rPr>
                <w:t>N 61</w:t>
              </w:r>
            </w:hyperlink>
            <w:r w:rsidRPr="007056EE">
              <w:rPr>
                <w:color w:val="000000" w:themeColor="text1"/>
              </w:rPr>
              <w:t xml:space="preserve">, от 23.11.2016 </w:t>
            </w:r>
            <w:hyperlink r:id="rId87" w:history="1">
              <w:r w:rsidRPr="007056EE">
                <w:rPr>
                  <w:color w:val="000000" w:themeColor="text1"/>
                </w:rPr>
                <w:t>N 36</w:t>
              </w:r>
            </w:hyperlink>
            <w:r w:rsidRPr="007056EE">
              <w:rPr>
                <w:color w:val="000000" w:themeColor="text1"/>
              </w:rPr>
              <w:t>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66.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 (размер потенциально возможного к получению годового дохода на один обособленный объект общественного питания), расположенные в: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(в ред. </w:t>
            </w:r>
            <w:hyperlink r:id="rId88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 от 23.11.2016 N 36)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1) районах, входящих в Центральный административный округ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4000</w:t>
            </w:r>
          </w:p>
        </w:tc>
      </w:tr>
      <w:tr w:rsidR="007056EE" w:rsidRPr="007056EE">
        <w:tc>
          <w:tcPr>
            <w:tcW w:w="102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2) районах и поселениях, входящих в Зеленоградский, Троицкий и Новомосковский административные округа города Москвы, а также в районах Молжаниновский Северного административного округа города Москвы, Северный Северо-Восточного административного округа города Москвы, Восточный, Новокосино и Косино-Ухтомский Восточного административного округа города Москвы, Некрасовка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Ново-Переделкино и Внуково Западного административного округа города Москвы, Митино и Куркино Северо-Западного административного округа города Москвы</w:t>
            </w:r>
          </w:p>
        </w:tc>
        <w:tc>
          <w:tcPr>
            <w:tcW w:w="2145" w:type="dxa"/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1400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3) районах, входящих в Северный (за исключением района Молжаниновский), Северо-Восточный (за исключением района Северный), Восточный (за исключением районов Восточный, Новокосино и Косино-Ухтомский), Юго-Восточный (за исключением района Некрасовка), Южный, Юго-Западный (за исключением районов Северное Бутово и Южное </w:t>
            </w:r>
            <w:r w:rsidRPr="007056EE">
              <w:rPr>
                <w:color w:val="000000" w:themeColor="text1"/>
              </w:rPr>
              <w:lastRenderedPageBreak/>
              <w:t>Бутово), Западный (за исключением районов Солнцево, Ново-Переделкино и Внуково), Северо-Западный (за исключением районов Митино и Куркино) административные округа города Москвы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lastRenderedPageBreak/>
              <w:t>2000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66 введен </w:t>
            </w:r>
            <w:hyperlink r:id="rId89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67.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67 введен </w:t>
            </w:r>
            <w:hyperlink r:id="rId90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68.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Производство кожи и изделий из кожи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68 введен </w:t>
            </w:r>
            <w:hyperlink r:id="rId91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69.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69 введен </w:t>
            </w:r>
            <w:hyperlink r:id="rId92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70.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Сушка, переработка и консервирование фруктов и овощей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70 введен </w:t>
            </w:r>
            <w:hyperlink r:id="rId93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71.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Производство молочной продукции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71 введен </w:t>
            </w:r>
            <w:hyperlink r:id="rId94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72.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72 введен </w:t>
            </w:r>
            <w:hyperlink r:id="rId95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73.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Производство хлебобулочных и мучных кондитерских изделий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73 введен </w:t>
            </w:r>
            <w:hyperlink r:id="rId96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74.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Товарное и спортивное рыболовство и рыбоводство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74 введен </w:t>
            </w:r>
            <w:hyperlink r:id="rId97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75.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Лесоводство и прочая лесохозяйственная деятельность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75 введен </w:t>
            </w:r>
            <w:hyperlink r:id="rId98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76.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Деятельность по уходу за престарелыми и инвалидами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330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76 введен </w:t>
            </w:r>
            <w:hyperlink r:id="rId99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61; в ред. </w:t>
            </w:r>
            <w:hyperlink r:id="rId100" w:history="1">
              <w:r w:rsidRPr="007056EE">
                <w:rPr>
                  <w:color w:val="000000" w:themeColor="text1"/>
                </w:rPr>
                <w:t>Закона</w:t>
              </w:r>
            </w:hyperlink>
            <w:r w:rsidRPr="007056EE">
              <w:rPr>
                <w:color w:val="000000" w:themeColor="text1"/>
              </w:rPr>
              <w:t xml:space="preserve"> г. Москвы</w:t>
            </w:r>
          </w:p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от 23.11.2016 N 36)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77.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77 введен </w:t>
            </w:r>
            <w:hyperlink r:id="rId101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78.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Резка, обработка и отделка камня для памятников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78 введен </w:t>
            </w:r>
            <w:hyperlink r:id="rId102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79.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79 введен </w:t>
            </w:r>
            <w:hyperlink r:id="rId103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80.</w:t>
            </w:r>
          </w:p>
        </w:tc>
        <w:tc>
          <w:tcPr>
            <w:tcW w:w="9240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Ремонт компьютеров и коммуникационного оборудования</w:t>
            </w:r>
          </w:p>
        </w:tc>
        <w:tc>
          <w:tcPr>
            <w:tcW w:w="2145" w:type="dxa"/>
            <w:tcBorders>
              <w:bottom w:val="nil"/>
            </w:tcBorders>
          </w:tcPr>
          <w:p w:rsidR="008056F7" w:rsidRPr="007056EE" w:rsidRDefault="008056F7">
            <w:pPr>
              <w:pStyle w:val="ConsPlusNormal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>5000</w:t>
            </w:r>
          </w:p>
        </w:tc>
      </w:tr>
      <w:tr w:rsidR="007056EE" w:rsidRPr="007056EE">
        <w:tblPrEx>
          <w:tblBorders>
            <w:insideH w:val="nil"/>
          </w:tblBorders>
        </w:tblPrEx>
        <w:tc>
          <w:tcPr>
            <w:tcW w:w="12405" w:type="dxa"/>
            <w:gridSpan w:val="3"/>
            <w:tcBorders>
              <w:top w:val="nil"/>
            </w:tcBorders>
          </w:tcPr>
          <w:p w:rsidR="008056F7" w:rsidRPr="007056EE" w:rsidRDefault="008056F7">
            <w:pPr>
              <w:pStyle w:val="ConsPlusNormal"/>
              <w:jc w:val="both"/>
              <w:rPr>
                <w:color w:val="000000" w:themeColor="text1"/>
              </w:rPr>
            </w:pPr>
            <w:r w:rsidRPr="007056EE">
              <w:rPr>
                <w:color w:val="000000" w:themeColor="text1"/>
              </w:rPr>
              <w:t xml:space="preserve">(п. 80 введен </w:t>
            </w:r>
            <w:hyperlink r:id="rId104" w:history="1">
              <w:r w:rsidRPr="007056EE">
                <w:rPr>
                  <w:color w:val="000000" w:themeColor="text1"/>
                </w:rPr>
                <w:t>Законом</w:t>
              </w:r>
            </w:hyperlink>
            <w:r w:rsidRPr="007056EE">
              <w:rPr>
                <w:color w:val="000000" w:themeColor="text1"/>
              </w:rPr>
              <w:t xml:space="preserve"> г. Москвы от 18.11.2015 N 61)</w:t>
            </w:r>
          </w:p>
        </w:tc>
      </w:tr>
    </w:tbl>
    <w:p w:rsidR="008056F7" w:rsidRPr="007056EE" w:rsidRDefault="008056F7">
      <w:pPr>
        <w:rPr>
          <w:color w:val="000000" w:themeColor="text1"/>
        </w:rPr>
        <w:sectPr w:rsidR="008056F7" w:rsidRPr="007056EE" w:rsidSect="00686BE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p w:rsidR="008056F7" w:rsidRPr="007056EE" w:rsidRDefault="008056F7">
      <w:pPr>
        <w:pStyle w:val="ConsPlusNormal"/>
        <w:ind w:firstLine="540"/>
        <w:jc w:val="both"/>
        <w:rPr>
          <w:color w:val="000000" w:themeColor="text1"/>
        </w:rPr>
      </w:pPr>
      <w:r w:rsidRPr="007056EE">
        <w:rPr>
          <w:color w:val="000000" w:themeColor="text1"/>
        </w:rPr>
        <w:t>Примечание. Сдачу в аренду квартиры вместе с машиноместом в подземном паркинге того же дома считать одним обособленным объектом.</w:t>
      </w: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p w:rsidR="008056F7" w:rsidRPr="007056EE" w:rsidRDefault="008056F7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7056EE">
        <w:rPr>
          <w:color w:val="000000" w:themeColor="text1"/>
        </w:rPr>
        <w:t>Статья 2. Заключительные положения</w:t>
      </w: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p w:rsidR="008056F7" w:rsidRPr="007056EE" w:rsidRDefault="008056F7">
      <w:pPr>
        <w:pStyle w:val="ConsPlusNormal"/>
        <w:ind w:firstLine="540"/>
        <w:jc w:val="both"/>
        <w:rPr>
          <w:color w:val="000000" w:themeColor="text1"/>
        </w:rPr>
      </w:pPr>
      <w:r w:rsidRPr="007056EE">
        <w:rPr>
          <w:color w:val="000000" w:themeColor="text1"/>
        </w:rPr>
        <w:t>1.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8056F7" w:rsidRPr="007056EE" w:rsidRDefault="008056F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056EE">
        <w:rPr>
          <w:color w:val="000000" w:themeColor="text1"/>
        </w:rPr>
        <w:t xml:space="preserve">2. Признать утратившим силу </w:t>
      </w:r>
      <w:hyperlink r:id="rId105" w:history="1">
        <w:r w:rsidRPr="007056EE">
          <w:rPr>
            <w:color w:val="000000" w:themeColor="text1"/>
          </w:rPr>
          <w:t>Закон</w:t>
        </w:r>
      </w:hyperlink>
      <w:r w:rsidRPr="007056EE">
        <w:rPr>
          <w:color w:val="000000" w:themeColor="text1"/>
        </w:rPr>
        <w:t xml:space="preserve"> города Москвы от 29 октября 2008 года N 52 "Об упрощенной системе налогообложения на основе патента".</w:t>
      </w: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p w:rsidR="008056F7" w:rsidRPr="007056EE" w:rsidRDefault="008056F7">
      <w:pPr>
        <w:pStyle w:val="ConsPlusNormal"/>
        <w:jc w:val="right"/>
        <w:rPr>
          <w:color w:val="000000" w:themeColor="text1"/>
        </w:rPr>
      </w:pPr>
      <w:r w:rsidRPr="007056EE">
        <w:rPr>
          <w:color w:val="000000" w:themeColor="text1"/>
        </w:rPr>
        <w:t>Мэр Москвы</w:t>
      </w:r>
    </w:p>
    <w:p w:rsidR="008056F7" w:rsidRPr="007056EE" w:rsidRDefault="008056F7">
      <w:pPr>
        <w:pStyle w:val="ConsPlusNormal"/>
        <w:jc w:val="right"/>
        <w:rPr>
          <w:color w:val="000000" w:themeColor="text1"/>
        </w:rPr>
      </w:pPr>
      <w:r w:rsidRPr="007056EE">
        <w:rPr>
          <w:color w:val="000000" w:themeColor="text1"/>
        </w:rPr>
        <w:t>С.С. Собянин</w:t>
      </w:r>
    </w:p>
    <w:p w:rsidR="008056F7" w:rsidRPr="007056EE" w:rsidRDefault="008056F7">
      <w:pPr>
        <w:pStyle w:val="ConsPlusNormal"/>
        <w:rPr>
          <w:color w:val="000000" w:themeColor="text1"/>
        </w:rPr>
      </w:pPr>
      <w:r w:rsidRPr="007056EE">
        <w:rPr>
          <w:color w:val="000000" w:themeColor="text1"/>
        </w:rPr>
        <w:t>Москва, Московская городская Дума</w:t>
      </w:r>
    </w:p>
    <w:p w:rsidR="008056F7" w:rsidRPr="007056EE" w:rsidRDefault="008056F7">
      <w:pPr>
        <w:pStyle w:val="ConsPlusNormal"/>
        <w:spacing w:before="220"/>
        <w:rPr>
          <w:color w:val="000000" w:themeColor="text1"/>
        </w:rPr>
      </w:pPr>
      <w:r w:rsidRPr="007056EE">
        <w:rPr>
          <w:color w:val="000000" w:themeColor="text1"/>
        </w:rPr>
        <w:t>31 октября 2012 года</w:t>
      </w:r>
    </w:p>
    <w:p w:rsidR="008056F7" w:rsidRPr="007056EE" w:rsidRDefault="008056F7">
      <w:pPr>
        <w:pStyle w:val="ConsPlusNormal"/>
        <w:spacing w:before="220"/>
        <w:rPr>
          <w:color w:val="000000" w:themeColor="text1"/>
        </w:rPr>
      </w:pPr>
      <w:r w:rsidRPr="007056EE">
        <w:rPr>
          <w:color w:val="000000" w:themeColor="text1"/>
        </w:rPr>
        <w:t>N 53</w:t>
      </w: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p w:rsidR="008056F7" w:rsidRPr="007056EE" w:rsidRDefault="008056F7">
      <w:pPr>
        <w:pStyle w:val="ConsPlusNormal"/>
        <w:jc w:val="both"/>
        <w:rPr>
          <w:color w:val="000000" w:themeColor="text1"/>
        </w:rPr>
      </w:pPr>
    </w:p>
    <w:p w:rsidR="008056F7" w:rsidRPr="007056EE" w:rsidRDefault="008056F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D00DB" w:rsidRPr="007056EE" w:rsidRDefault="00FD00DB">
      <w:pPr>
        <w:rPr>
          <w:color w:val="000000" w:themeColor="text1"/>
        </w:rPr>
      </w:pPr>
    </w:p>
    <w:sectPr w:rsidR="00FD00DB" w:rsidRPr="007056EE" w:rsidSect="008B4F9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F7"/>
    <w:rsid w:val="007056EE"/>
    <w:rsid w:val="008056F7"/>
    <w:rsid w:val="00F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A671"/>
  <w15:chartTrackingRefBased/>
  <w15:docId w15:val="{B14EF825-B46A-43FF-B77A-CA1746E9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5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5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5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5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5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5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41EC70593E736628774839048BA9F31F92696C6EFD67A36F401DEC13D8B49BBCE7B16A278EC5099C952M3G" TargetMode="External"/><Relationship Id="rId21" Type="http://schemas.openxmlformats.org/officeDocument/2006/relationships/hyperlink" Target="consultantplus://offline/ref=141EC70593E736628774839048BA9F31F92696C6EFD67A36F401DEC13D8B49BBCE7B16A278EC5099CE52M3G" TargetMode="External"/><Relationship Id="rId42" Type="http://schemas.openxmlformats.org/officeDocument/2006/relationships/hyperlink" Target="consultantplus://offline/ref=141EC70593E736628774839048BA9F31F92696C6EFD67A36F401DEC13D8B49BBCE7B16A278EC5099C452M5G" TargetMode="External"/><Relationship Id="rId47" Type="http://schemas.openxmlformats.org/officeDocument/2006/relationships/hyperlink" Target="consultantplus://offline/ref=141EC70593E736628774839048BA9F31F92696C6EFD67A36F401DEC13D8B49BBCE7B16A278EC5099C452M7G" TargetMode="External"/><Relationship Id="rId63" Type="http://schemas.openxmlformats.org/officeDocument/2006/relationships/hyperlink" Target="consultantplus://offline/ref=141EC70593E736628774839048BA9F31F92696C6EFD67A36F401DEC13D8B49BBCE7B16A278EC5098CD52M4G" TargetMode="External"/><Relationship Id="rId68" Type="http://schemas.openxmlformats.org/officeDocument/2006/relationships/hyperlink" Target="consultantplus://offline/ref=141EC70593E736628774839048BA9F31F92696C6EFD67A36F401DEC13D8B49BBCE7B16A278EC5098CD52M6G" TargetMode="External"/><Relationship Id="rId84" Type="http://schemas.openxmlformats.org/officeDocument/2006/relationships/hyperlink" Target="consultantplus://offline/ref=141EC70593E736628774839048BA9F31F92696C6EFD67A36F401DEC13D8B49BBCE7B16A278EC5098CC52M0G" TargetMode="External"/><Relationship Id="rId89" Type="http://schemas.openxmlformats.org/officeDocument/2006/relationships/hyperlink" Target="consultantplus://offline/ref=141EC70593E736628774839048BA9F31F92697C4E9D07F36F401DEC13D8B49BBCE7B16A278EC5099CE52M4G" TargetMode="External"/><Relationship Id="rId7" Type="http://schemas.openxmlformats.org/officeDocument/2006/relationships/hyperlink" Target="consultantplus://offline/ref=141EC70593E736628774839048BA9F31F92696C6EFD67A36F401DEC13D8B49BBCE7B16A278EC5099CE52M4G" TargetMode="External"/><Relationship Id="rId71" Type="http://schemas.openxmlformats.org/officeDocument/2006/relationships/hyperlink" Target="consultantplus://offline/ref=141EC70593E736628774839048BA9F31F92696C6EFD67A36F401DEC13D8B49BBCE7B16A278EC5098CD52M0G" TargetMode="External"/><Relationship Id="rId92" Type="http://schemas.openxmlformats.org/officeDocument/2006/relationships/hyperlink" Target="consultantplus://offline/ref=141EC70593E736628774839048BA9F31F92697C4E9D07F36F401DEC13D8B49BBCE7B16A278EC5099C952M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1EC70593E736628774839048BA9F31F92696C6EFD67A36F401DEC13D8B49BBCE7B16A278EC5099CE52M1G" TargetMode="External"/><Relationship Id="rId29" Type="http://schemas.openxmlformats.org/officeDocument/2006/relationships/hyperlink" Target="consultantplus://offline/ref=141EC70593E736628774839048BA9F31F92697C4E9D07F36F401DEC13D8B49BBCE7B16A278EC5099CC52M4G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141EC70593E736628774839048BA9F31F92696C6EFD67A36F401DEC13D8B49BBCE7B16A278EC5099CE52M6G" TargetMode="External"/><Relationship Id="rId24" Type="http://schemas.openxmlformats.org/officeDocument/2006/relationships/hyperlink" Target="consultantplus://offline/ref=141EC70593E736628774839048BA9F31F92696C6EFD67A36F401DEC13D8B49BBCE7B16A278EC5099C952M2G" TargetMode="External"/><Relationship Id="rId32" Type="http://schemas.openxmlformats.org/officeDocument/2006/relationships/hyperlink" Target="consultantplus://offline/ref=141EC70593E736628774839048BA9F31F92697C4E9D07F36F401DEC13D8B49BBCE7B16A278EC5099CC52M7G" TargetMode="External"/><Relationship Id="rId37" Type="http://schemas.openxmlformats.org/officeDocument/2006/relationships/hyperlink" Target="consultantplus://offline/ref=141EC70593E736628774839048BA9F31F92696C6EFD67A36F401DEC13D8B49BBCE7B16A278EC5099C452M4G" TargetMode="External"/><Relationship Id="rId40" Type="http://schemas.openxmlformats.org/officeDocument/2006/relationships/hyperlink" Target="consultantplus://offline/ref=141EC70593E736628774839048BA9F31F92696C6EFD67A36F401DEC13D8B49BBCE7B16A278EC5099C452M5G" TargetMode="External"/><Relationship Id="rId45" Type="http://schemas.openxmlformats.org/officeDocument/2006/relationships/hyperlink" Target="consultantplus://offline/ref=141EC70593E736628774839048BA9F31F92696C6EFD67A36F401DEC13D8B49BBCE7B16A278EC5099C452M5G" TargetMode="External"/><Relationship Id="rId53" Type="http://schemas.openxmlformats.org/officeDocument/2006/relationships/hyperlink" Target="consultantplus://offline/ref=141EC70593E736628774839048BA9F31F92696C6EFD67A36F401DEC13D8B49BBCE7B16A278EC5099C452M0G" TargetMode="External"/><Relationship Id="rId58" Type="http://schemas.openxmlformats.org/officeDocument/2006/relationships/hyperlink" Target="consultantplus://offline/ref=141EC70593E736628774839048BA9F31F92696C6EFD67A36F401DEC13D8B49BBCE7B16A278EC5099C452M2G" TargetMode="External"/><Relationship Id="rId66" Type="http://schemas.openxmlformats.org/officeDocument/2006/relationships/hyperlink" Target="consultantplus://offline/ref=141EC70593E736628774839048BA9F31F92696C6EFD67A36F401DEC13D8B49BBCE7B16A278EC5098CD52M5G" TargetMode="External"/><Relationship Id="rId74" Type="http://schemas.openxmlformats.org/officeDocument/2006/relationships/hyperlink" Target="consultantplus://offline/ref=141EC70593E736628774839048BA9F31F92696C6EFD67A36F401DEC13D8B49BBCE7B16A278EC5098CD52M3G" TargetMode="External"/><Relationship Id="rId79" Type="http://schemas.openxmlformats.org/officeDocument/2006/relationships/hyperlink" Target="consultantplus://offline/ref=141EC70593E736628774839048BA9F31F92696C6EFD67A36F401DEC13D8B49BBCE7B16A278EC5098CC52M6G" TargetMode="External"/><Relationship Id="rId87" Type="http://schemas.openxmlformats.org/officeDocument/2006/relationships/hyperlink" Target="consultantplus://offline/ref=141EC70593E736628774839048BA9F31F92696C6EFD67A36F401DEC13D8B49BBCE7B16A278EC5098CF52M4G" TargetMode="External"/><Relationship Id="rId102" Type="http://schemas.openxmlformats.org/officeDocument/2006/relationships/hyperlink" Target="consultantplus://offline/ref=141EC70593E736628774839048BA9F31F92697C4E9D07F36F401DEC13D8B49BBCE7B16A278EC5099CA52M7G" TargetMode="External"/><Relationship Id="rId5" Type="http://schemas.openxmlformats.org/officeDocument/2006/relationships/hyperlink" Target="consultantplus://offline/ref=141EC70593E736628774839048BA9F31F92694CAE8D07F36F401DEC13D8B49BBCE7B16A278EC5099CD52M2G" TargetMode="External"/><Relationship Id="rId61" Type="http://schemas.openxmlformats.org/officeDocument/2006/relationships/hyperlink" Target="consultantplus://offline/ref=141EC70593E736628774839048BA9F31F92696C6EFD67A36F401DEC13D8B49BBCE7B16A278EC5099C452MDG" TargetMode="External"/><Relationship Id="rId82" Type="http://schemas.openxmlformats.org/officeDocument/2006/relationships/hyperlink" Target="consultantplus://offline/ref=141EC70593E736628774839048BA9F31F92694CAE8D07F36F401DEC13D8B49BBCE7B16A278EC5099C852MDG" TargetMode="External"/><Relationship Id="rId90" Type="http://schemas.openxmlformats.org/officeDocument/2006/relationships/hyperlink" Target="consultantplus://offline/ref=141EC70593E736628774839048BA9F31F92697C4E9D07F36F401DEC13D8B49BBCE7B16A278EC5099C952M4G" TargetMode="External"/><Relationship Id="rId95" Type="http://schemas.openxmlformats.org/officeDocument/2006/relationships/hyperlink" Target="consultantplus://offline/ref=141EC70593E736628774839048BA9F31F92697C4E9D07F36F401DEC13D8B49BBCE7B16A278EC5099C852M1G" TargetMode="External"/><Relationship Id="rId19" Type="http://schemas.openxmlformats.org/officeDocument/2006/relationships/hyperlink" Target="consultantplus://offline/ref=141EC70593E736628774839048BA9F31F92694CAE8D07F36F401DEC13D8B49BBCE7B16A278EC5099CD52M3G" TargetMode="External"/><Relationship Id="rId14" Type="http://schemas.openxmlformats.org/officeDocument/2006/relationships/hyperlink" Target="consultantplus://offline/ref=141EC70593E736628774839048BA9F31F92696C6EFD67A36F401DEC13D8B49BBCE7B16A278EC5099CE52M7G" TargetMode="External"/><Relationship Id="rId22" Type="http://schemas.openxmlformats.org/officeDocument/2006/relationships/hyperlink" Target="consultantplus://offline/ref=141EC70593E736628774839048BA9F31F92696C6EFD67A36F401DEC13D8B49BBCE7B16A278EC5099C952M2G" TargetMode="External"/><Relationship Id="rId27" Type="http://schemas.openxmlformats.org/officeDocument/2006/relationships/hyperlink" Target="consultantplus://offline/ref=141EC70593E736628774839048BA9F31F92696C6EFD67A36F401DEC13D8B49BBCE7B16A278EC5099C952M3G" TargetMode="External"/><Relationship Id="rId30" Type="http://schemas.openxmlformats.org/officeDocument/2006/relationships/hyperlink" Target="consultantplus://offline/ref=141EC70593E736628774839048BA9F31F92697C4E9D07F36F401DEC13D8B49BBCE7B16A278EC5099CC52M5G" TargetMode="External"/><Relationship Id="rId35" Type="http://schemas.openxmlformats.org/officeDocument/2006/relationships/hyperlink" Target="consultantplus://offline/ref=141EC70593E736628774839048BA9F31F92696C6EFD67A36F401DEC13D8B49BBCE7B16A278EC5099C952MDG" TargetMode="External"/><Relationship Id="rId43" Type="http://schemas.openxmlformats.org/officeDocument/2006/relationships/hyperlink" Target="consultantplus://offline/ref=141EC70593E736628774839048BA9F31F92696C6EFD67A36F401DEC13D8B49BBCE7B16A278EC5099C452M5G" TargetMode="External"/><Relationship Id="rId48" Type="http://schemas.openxmlformats.org/officeDocument/2006/relationships/hyperlink" Target="consultantplus://offline/ref=141EC70593E736628774839048BA9F31F92696C6EFD67A36F401DEC13D8B49BBCE7B16A278EC5099C452M7G" TargetMode="External"/><Relationship Id="rId56" Type="http://schemas.openxmlformats.org/officeDocument/2006/relationships/hyperlink" Target="consultantplus://offline/ref=141EC70593E736628774839048BA9F31F92696C6EFD67A36F401DEC13D8B49BBCE7B16A278EC5099C452M2G" TargetMode="External"/><Relationship Id="rId64" Type="http://schemas.openxmlformats.org/officeDocument/2006/relationships/hyperlink" Target="consultantplus://offline/ref=141EC70593E736628774839048BA9F31F92696C6EFD67A36F401DEC13D8B49BBCE7B16A278EC5098CD52M5G" TargetMode="External"/><Relationship Id="rId69" Type="http://schemas.openxmlformats.org/officeDocument/2006/relationships/hyperlink" Target="consultantplus://offline/ref=141EC70593E736628774839048BA9F31F92696C6EFD67A36F401DEC13D8B49BBCE7B16A278EC5098CD52M7G" TargetMode="External"/><Relationship Id="rId77" Type="http://schemas.openxmlformats.org/officeDocument/2006/relationships/hyperlink" Target="consultantplus://offline/ref=141EC70593E736628774839048BA9F31F92696C6EFD67A36F401DEC13D8B49BBCE7B16A278EC5098CC52M4G" TargetMode="External"/><Relationship Id="rId100" Type="http://schemas.openxmlformats.org/officeDocument/2006/relationships/hyperlink" Target="consultantplus://offline/ref=141EC70593E736628774839048BA9F31F92696C6EFD67A36F401DEC13D8B49BBCE7B16A278EC5098CF52M6G" TargetMode="External"/><Relationship Id="rId105" Type="http://schemas.openxmlformats.org/officeDocument/2006/relationships/hyperlink" Target="consultantplus://offline/ref=141EC70593E736628774839048BA9F31F92E97C2E5DF726BFE0987CD3F58MCG" TargetMode="External"/><Relationship Id="rId8" Type="http://schemas.openxmlformats.org/officeDocument/2006/relationships/hyperlink" Target="consultantplus://offline/ref=141EC70593E7366287749C864BD6CA62F62698C4E8D1726BFE0987CD3F8C46E4D97C5FA87FE555M7G" TargetMode="External"/><Relationship Id="rId51" Type="http://schemas.openxmlformats.org/officeDocument/2006/relationships/hyperlink" Target="consultantplus://offline/ref=141EC70593E736628774839048BA9F31F92696C6EFD67A36F401DEC13D8B49BBCE7B16A278EC5099C452M7G" TargetMode="External"/><Relationship Id="rId72" Type="http://schemas.openxmlformats.org/officeDocument/2006/relationships/hyperlink" Target="consultantplus://offline/ref=141EC70593E736628774839048BA9F31F92696C6EFD67A36F401DEC13D8B49BBCE7B16A278EC5098CD52M1G" TargetMode="External"/><Relationship Id="rId80" Type="http://schemas.openxmlformats.org/officeDocument/2006/relationships/hyperlink" Target="consultantplus://offline/ref=141EC70593E736628774839048BA9F31F92694CAE8D07F36F401DEC13D8B49BBCE7B16A278EC5099C852M7G" TargetMode="External"/><Relationship Id="rId85" Type="http://schemas.openxmlformats.org/officeDocument/2006/relationships/hyperlink" Target="consultantplus://offline/ref=141EC70593E736628774839048BA9F31F92694CAE8D07F36F401DEC13D8B49BBCE7B16A278EC5099CB52MCG" TargetMode="External"/><Relationship Id="rId93" Type="http://schemas.openxmlformats.org/officeDocument/2006/relationships/hyperlink" Target="consultantplus://offline/ref=141EC70593E736628774839048BA9F31F92697C4E9D07F36F401DEC13D8B49BBCE7B16A278EC5099C952MDG" TargetMode="External"/><Relationship Id="rId98" Type="http://schemas.openxmlformats.org/officeDocument/2006/relationships/hyperlink" Target="consultantplus://offline/ref=141EC70593E736628774839048BA9F31F92697C4E9D07F36F401DEC13D8B49BBCE7B16A278EC5099CB52M0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41EC70593E736628774839048BA9F31F92696C6EFD67A36F401DEC13D8B49BBCE7B16A278EC5099CE52M6G" TargetMode="External"/><Relationship Id="rId17" Type="http://schemas.openxmlformats.org/officeDocument/2006/relationships/hyperlink" Target="consultantplus://offline/ref=141EC70593E736628774839048BA9F31F92696C6EFD67A36F401DEC13D8B49BBCE7B16A278EC5099CE52M2G" TargetMode="External"/><Relationship Id="rId25" Type="http://schemas.openxmlformats.org/officeDocument/2006/relationships/hyperlink" Target="consultantplus://offline/ref=141EC70593E736628774839048BA9F31F92696C6EFD67A36F401DEC13D8B49BBCE7B16A278EC5099C952M3G" TargetMode="External"/><Relationship Id="rId33" Type="http://schemas.openxmlformats.org/officeDocument/2006/relationships/hyperlink" Target="consultantplus://offline/ref=141EC70593E736628774839048BA9F31F92697C4E9D07F36F401DEC13D8B49BBCE7B16A278EC5099CF52M7G" TargetMode="External"/><Relationship Id="rId38" Type="http://schemas.openxmlformats.org/officeDocument/2006/relationships/hyperlink" Target="consultantplus://offline/ref=141EC70593E736628774839048BA9F31F92696C6EFD67A36F401DEC13D8B49BBCE7B16A278EC5099C452M5G" TargetMode="External"/><Relationship Id="rId46" Type="http://schemas.openxmlformats.org/officeDocument/2006/relationships/hyperlink" Target="consultantplus://offline/ref=141EC70593E736628774839048BA9F31F92696C6EFD67A36F401DEC13D8B49BBCE7B16A278EC5099C452M6G" TargetMode="External"/><Relationship Id="rId59" Type="http://schemas.openxmlformats.org/officeDocument/2006/relationships/hyperlink" Target="consultantplus://offline/ref=141EC70593E736628774839048BA9F31F92696C6EFD67A36F401DEC13D8B49BBCE7B16A278EC5099C452M3G" TargetMode="External"/><Relationship Id="rId67" Type="http://schemas.openxmlformats.org/officeDocument/2006/relationships/hyperlink" Target="consultantplus://offline/ref=141EC70593E736628774839048BA9F31F92696C6EFD67A36F401DEC13D8B49BBCE7B16A278EC5098CD52M6G" TargetMode="External"/><Relationship Id="rId103" Type="http://schemas.openxmlformats.org/officeDocument/2006/relationships/hyperlink" Target="consultantplus://offline/ref=141EC70593E736628774839048BA9F31F92697C4E9D07F36F401DEC13D8B49BBCE7B16A278EC5099CA52M2G" TargetMode="External"/><Relationship Id="rId20" Type="http://schemas.openxmlformats.org/officeDocument/2006/relationships/hyperlink" Target="consultantplus://offline/ref=141EC70593E736628774839048BA9F31F92694CAE8D07F36F401DEC13D8B49BBCE7B16A278EC5099CC52M0G" TargetMode="External"/><Relationship Id="rId41" Type="http://schemas.openxmlformats.org/officeDocument/2006/relationships/hyperlink" Target="consultantplus://offline/ref=141EC70593E736628774839048BA9F31F92696C6EFD67A36F401DEC13D8B49BBCE7B16A278EC5099C452M5G" TargetMode="External"/><Relationship Id="rId54" Type="http://schemas.openxmlformats.org/officeDocument/2006/relationships/hyperlink" Target="consultantplus://offline/ref=141EC70593E736628774839048BA9F31F92696C6EFD67A36F401DEC13D8B49BBCE7B16A278EC5099C452M1G" TargetMode="External"/><Relationship Id="rId62" Type="http://schemas.openxmlformats.org/officeDocument/2006/relationships/hyperlink" Target="consultantplus://offline/ref=141EC70593E736628774839048BA9F31F92696C6EFD67A36F401DEC13D8B49BBCE7B16A278EC5099C452MDG" TargetMode="External"/><Relationship Id="rId70" Type="http://schemas.openxmlformats.org/officeDocument/2006/relationships/hyperlink" Target="consultantplus://offline/ref=141EC70593E736628774839048BA9F31F92696C6EFD67A36F401DEC13D8B49BBCE7B16A278EC5098CD52M7G" TargetMode="External"/><Relationship Id="rId75" Type="http://schemas.openxmlformats.org/officeDocument/2006/relationships/hyperlink" Target="consultantplus://offline/ref=141EC70593E736628774839048BA9F31F92696C6EFD67A36F401DEC13D8B49BBCE7B16A278EC5098CD52M3G" TargetMode="External"/><Relationship Id="rId83" Type="http://schemas.openxmlformats.org/officeDocument/2006/relationships/hyperlink" Target="consultantplus://offline/ref=141EC70593E736628774839048BA9F31F92694CAE8D07F36F401DEC13D8B49BBCE7B16A278EC5099CB52M0G" TargetMode="External"/><Relationship Id="rId88" Type="http://schemas.openxmlformats.org/officeDocument/2006/relationships/hyperlink" Target="consultantplus://offline/ref=141EC70593E736628774839048BA9F31F92696C6EFD67A36F401DEC13D8B49BBCE7B16A278EC5098CF52M5G" TargetMode="External"/><Relationship Id="rId91" Type="http://schemas.openxmlformats.org/officeDocument/2006/relationships/hyperlink" Target="consultantplus://offline/ref=141EC70593E736628774839048BA9F31F92697C4E9D07F36F401DEC13D8B49BBCE7B16A278EC5099C952M7G" TargetMode="External"/><Relationship Id="rId96" Type="http://schemas.openxmlformats.org/officeDocument/2006/relationships/hyperlink" Target="consultantplus://offline/ref=141EC70593E736628774839048BA9F31F92697C4E9D07F36F401DEC13D8B49BBCE7B16A278EC5099C852M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1EC70593E736628774839048BA9F31F92697C4E9D07F36F401DEC13D8B49BBCE7B16A278EC5099CD52M2G" TargetMode="External"/><Relationship Id="rId15" Type="http://schemas.openxmlformats.org/officeDocument/2006/relationships/hyperlink" Target="consultantplus://offline/ref=141EC70593E736628774839048BA9F31F92696C6EFD67A36F401DEC13D8B49BBCE7B16A278EC5099CE52M0G" TargetMode="External"/><Relationship Id="rId23" Type="http://schemas.openxmlformats.org/officeDocument/2006/relationships/hyperlink" Target="consultantplus://offline/ref=141EC70593E736628774839048BA9F31F92696C6EFD67A36F401DEC13D8B49BBCE7B16A278EC5099C952M2G" TargetMode="External"/><Relationship Id="rId28" Type="http://schemas.openxmlformats.org/officeDocument/2006/relationships/hyperlink" Target="consultantplus://offline/ref=141EC70593E736628774839048BA9F31F92696C6EFD67A36F401DEC13D8B49BBCE7B16A278EC5099C952MCG" TargetMode="External"/><Relationship Id="rId36" Type="http://schemas.openxmlformats.org/officeDocument/2006/relationships/hyperlink" Target="consultantplus://offline/ref=141EC70593E736628774839048BA9F31F92696C6EFD67A36F401DEC13D8B49BBCE7B16A278EC5099C552MDG" TargetMode="External"/><Relationship Id="rId49" Type="http://schemas.openxmlformats.org/officeDocument/2006/relationships/hyperlink" Target="consultantplus://offline/ref=141EC70593E736628774839048BA9F31F92696C6EFD67A36F401DEC13D8B49BBCE7B16A278EC5099C452M7G" TargetMode="External"/><Relationship Id="rId57" Type="http://schemas.openxmlformats.org/officeDocument/2006/relationships/hyperlink" Target="consultantplus://offline/ref=141EC70593E736628774839048BA9F31F92696C6EFD67A36F401DEC13D8B49BBCE7B16A278EC5099C452M2G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141EC70593E736628774839048BA9F31F92696C6EFD67A36F401DEC13D8B49BBCE7B16A278EC5099CE52M5G" TargetMode="External"/><Relationship Id="rId31" Type="http://schemas.openxmlformats.org/officeDocument/2006/relationships/hyperlink" Target="consultantplus://offline/ref=141EC70593E736628774839048BA9F31F92697C4E9D07F36F401DEC13D8B49BBCE7B16A278EC5099CC52M6G" TargetMode="External"/><Relationship Id="rId44" Type="http://schemas.openxmlformats.org/officeDocument/2006/relationships/hyperlink" Target="consultantplus://offline/ref=141EC70593E736628774839048BA9F31F92696C6EFD67A36F401DEC13D8B49BBCE7B16A278EC5099C452M5G" TargetMode="External"/><Relationship Id="rId52" Type="http://schemas.openxmlformats.org/officeDocument/2006/relationships/hyperlink" Target="consultantplus://offline/ref=141EC70593E736628774839048BA9F31F92696C6EFD67A36F401DEC13D8B49BBCE7B16A278EC5099C452M0G" TargetMode="External"/><Relationship Id="rId60" Type="http://schemas.openxmlformats.org/officeDocument/2006/relationships/hyperlink" Target="consultantplus://offline/ref=141EC70593E736628774839048BA9F31F92696C6EFD67A36F401DEC13D8B49BBCE7B16A278EC5099C452MCG" TargetMode="External"/><Relationship Id="rId65" Type="http://schemas.openxmlformats.org/officeDocument/2006/relationships/hyperlink" Target="consultantplus://offline/ref=141EC70593E736628774839048BA9F31F92696C6EFD67A36F401DEC13D8B49BBCE7B16A278EC5098CD52M5G" TargetMode="External"/><Relationship Id="rId73" Type="http://schemas.openxmlformats.org/officeDocument/2006/relationships/hyperlink" Target="consultantplus://offline/ref=141EC70593E736628774839048BA9F31F92696C6EFD67A36F401DEC13D8B49BBCE7B16A278EC5098CD52M2G" TargetMode="External"/><Relationship Id="rId78" Type="http://schemas.openxmlformats.org/officeDocument/2006/relationships/hyperlink" Target="consultantplus://offline/ref=141EC70593E736628774839048BA9F31F92696C6EFD67A36F401DEC13D8B49BBCE7B16A278EC5098CC52M5G" TargetMode="External"/><Relationship Id="rId81" Type="http://schemas.openxmlformats.org/officeDocument/2006/relationships/hyperlink" Target="consultantplus://offline/ref=141EC70593E736628774839048BA9F31F92696C6EFD67A36F401DEC13D8B49BBCE7B16A278EC5098CC52M7G" TargetMode="External"/><Relationship Id="rId86" Type="http://schemas.openxmlformats.org/officeDocument/2006/relationships/hyperlink" Target="consultantplus://offline/ref=141EC70593E736628774839048BA9F31F92697C4E9D07F36F401DEC13D8B49BBCE7B16A278EC5099CF52M0G" TargetMode="External"/><Relationship Id="rId94" Type="http://schemas.openxmlformats.org/officeDocument/2006/relationships/hyperlink" Target="consultantplus://offline/ref=141EC70593E736628774839048BA9F31F92697C4E9D07F36F401DEC13D8B49BBCE7B16A278EC5099C852M6G" TargetMode="External"/><Relationship Id="rId99" Type="http://schemas.openxmlformats.org/officeDocument/2006/relationships/hyperlink" Target="consultantplus://offline/ref=141EC70593E736628774839048BA9F31F92697C4E9D07F36F401DEC13D8B49BBCE7B16A278EC5099CB52M3G" TargetMode="External"/><Relationship Id="rId101" Type="http://schemas.openxmlformats.org/officeDocument/2006/relationships/hyperlink" Target="consultantplus://offline/ref=141EC70593E736628774839048BA9F31F92697C4E9D07F36F401DEC13D8B49BBCE7B16A278EC5099CA52M4G" TargetMode="External"/><Relationship Id="rId4" Type="http://schemas.openxmlformats.org/officeDocument/2006/relationships/hyperlink" Target="consultantplus://offline/ref=141EC70593E736628774839048BA9F31F92694C2ECD07B36F401DEC13D8B49BBCE7B16A278EC5099CD52M2G" TargetMode="External"/><Relationship Id="rId9" Type="http://schemas.openxmlformats.org/officeDocument/2006/relationships/hyperlink" Target="consultantplus://offline/ref=141EC70593E736628774839048BA9F31F92696C6EFD67A36F401DEC13D8B49BBCE7B16A278EC5099CE52M5G" TargetMode="External"/><Relationship Id="rId13" Type="http://schemas.openxmlformats.org/officeDocument/2006/relationships/hyperlink" Target="consultantplus://offline/ref=141EC70593E736628774839048BA9F31F92696C6EFD67A36F401DEC13D8B49BBCE7B16A278EC5099CE52M7G" TargetMode="External"/><Relationship Id="rId18" Type="http://schemas.openxmlformats.org/officeDocument/2006/relationships/hyperlink" Target="consultantplus://offline/ref=141EC70593E736628774839048BA9F31F92697C4E9D07F36F401DEC13D8B49BBCE7B16A278EC5099CD52M3G" TargetMode="External"/><Relationship Id="rId39" Type="http://schemas.openxmlformats.org/officeDocument/2006/relationships/hyperlink" Target="consultantplus://offline/ref=141EC70593E736628774839048BA9F31F92696C6EFD67A36F401DEC13D8B49BBCE7B16A278EC5099C452M5G" TargetMode="External"/><Relationship Id="rId34" Type="http://schemas.openxmlformats.org/officeDocument/2006/relationships/hyperlink" Target="consultantplus://offline/ref=141EC70593E736628774839048BA9F31F92694CAE8D07F36F401DEC13D8B49BBCE7B16A278EC5099CF52M4G" TargetMode="External"/><Relationship Id="rId50" Type="http://schemas.openxmlformats.org/officeDocument/2006/relationships/hyperlink" Target="consultantplus://offline/ref=141EC70593E736628774839048BA9F31F92696C6EFD67A36F401DEC13D8B49BBCE7B16A278EC5099C452M7G" TargetMode="External"/><Relationship Id="rId55" Type="http://schemas.openxmlformats.org/officeDocument/2006/relationships/hyperlink" Target="consultantplus://offline/ref=141EC70593E736628774839048BA9F31F92696C6EFD67A36F401DEC13D8B49BBCE7B16A278EC5099C452M1G" TargetMode="External"/><Relationship Id="rId76" Type="http://schemas.openxmlformats.org/officeDocument/2006/relationships/hyperlink" Target="consultantplus://offline/ref=141EC70593E736628774839048BA9F31F92696C6EFD67A36F401DEC13D8B49BBCE7B16A278EC5098CD52MCG" TargetMode="External"/><Relationship Id="rId97" Type="http://schemas.openxmlformats.org/officeDocument/2006/relationships/hyperlink" Target="consultantplus://offline/ref=141EC70593E736628774839048BA9F31F92697C4E9D07F36F401DEC13D8B49BBCE7B16A278EC5099CB52M5G" TargetMode="External"/><Relationship Id="rId104" Type="http://schemas.openxmlformats.org/officeDocument/2006/relationships/hyperlink" Target="consultantplus://offline/ref=141EC70593E736628774839048BA9F31F92697C4E9D07F36F401DEC13D8B49BBCE7B16A278EC5099CA52M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7368</Words>
  <Characters>42003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Статья 1. Размер потенциально возможного к получению индивидуальным предпринимат</vt:lpstr>
      <vt:lpstr>Статья 2. Заключительные положения</vt:lpstr>
    </vt:vector>
  </TitlesOfParts>
  <Company>Hewlett-Packard Company</Company>
  <LinksUpToDate>false</LinksUpToDate>
  <CharactersWithSpaces>49273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Маргарита Алексеевна</dc:creator>
  <cp:keywords/>
  <dc:description/>
  <cp:lastModifiedBy>Карнеева Татьяна Васильевна</cp:lastModifiedBy>
  <cp:revision>2</cp:revision>
  <dcterms:created xsi:type="dcterms:W3CDTF">2018-01-11T06:12:00Z</dcterms:created>
  <dcterms:modified xsi:type="dcterms:W3CDTF">2018-01-11T11:38:00Z</dcterms:modified>
</cp:coreProperties>
</file>